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7E" w:rsidRPr="009E6F7E" w:rsidRDefault="009E6F7E" w:rsidP="009E6F7E">
      <w:pPr>
        <w:rPr>
          <w:b/>
          <w:bCs/>
        </w:rPr>
      </w:pPr>
      <w:r w:rsidRPr="009E6F7E">
        <w:rPr>
          <w:b/>
          <w:bCs/>
        </w:rPr>
        <w:t>Сведения о заключенных договорах за 10.2024 год</w:t>
      </w:r>
    </w:p>
    <w:tbl>
      <w:tblPr>
        <w:tblW w:w="156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7401"/>
        <w:gridCol w:w="6"/>
        <w:gridCol w:w="1130"/>
        <w:gridCol w:w="6"/>
        <w:gridCol w:w="1985"/>
        <w:gridCol w:w="6"/>
      </w:tblGrid>
      <w:tr w:rsidR="009E6F7E" w:rsidRPr="009E6F7E" w:rsidTr="009E6F7E">
        <w:trPr>
          <w:gridAfter w:val="1"/>
          <w:wAfter w:w="6" w:type="dxa"/>
          <w:tblHeader/>
        </w:trPr>
        <w:tc>
          <w:tcPr>
            <w:tcW w:w="5140" w:type="dxa"/>
            <w:shd w:val="clear" w:color="auto" w:fill="FFFFFF"/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</w:p>
        </w:tc>
        <w:tc>
          <w:tcPr>
            <w:tcW w:w="7418" w:type="dxa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1106" w:type="dxa"/>
            <w:gridSpan w:val="2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1993" w:type="dxa"/>
            <w:gridSpan w:val="2"/>
            <w:shd w:val="clear" w:color="auto" w:fill="FFFFFF"/>
            <w:vAlign w:val="center"/>
            <w:hideMark/>
          </w:tcPr>
          <w:p w:rsidR="009E6F7E" w:rsidRPr="009E6F7E" w:rsidRDefault="009E6F7E" w:rsidP="009E6F7E"/>
        </w:tc>
      </w:tr>
      <w:tr w:rsidR="009E6F7E" w:rsidRPr="009E6F7E" w:rsidTr="009E6F7E">
        <w:trPr>
          <w:tblHeader/>
        </w:trPr>
        <w:tc>
          <w:tcPr>
            <w:tcW w:w="15663" w:type="dxa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1.Информация о заказчике</w:t>
            </w:r>
          </w:p>
        </w:tc>
      </w:tr>
      <w:tr w:rsidR="009E6F7E" w:rsidRPr="009E6F7E" w:rsidTr="009E6F7E">
        <w:tc>
          <w:tcPr>
            <w:tcW w:w="15663" w:type="dxa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</w:p>
        </w:tc>
      </w:tr>
      <w:tr w:rsidR="009E6F7E" w:rsidRPr="009E6F7E" w:rsidTr="009E6F7E">
        <w:tc>
          <w:tcPr>
            <w:tcW w:w="13670" w:type="dxa"/>
            <w:gridSpan w:val="5"/>
            <w:shd w:val="clear" w:color="auto" w:fill="FFFFFF"/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Коды</w:t>
            </w:r>
          </w:p>
        </w:tc>
      </w:tr>
      <w:tr w:rsidR="009E6F7E" w:rsidRPr="009E6F7E" w:rsidTr="009E6F7E">
        <w:trPr>
          <w:gridAfter w:val="1"/>
          <w:wAfter w:w="6" w:type="dxa"/>
        </w:trPr>
        <w:tc>
          <w:tcPr>
            <w:tcW w:w="5140" w:type="dxa"/>
            <w:shd w:val="clear" w:color="auto" w:fill="FFFFFF"/>
            <w:hideMark/>
          </w:tcPr>
          <w:p w:rsidR="009E6F7E" w:rsidRPr="009E6F7E" w:rsidRDefault="009E6F7E" w:rsidP="009E6F7E">
            <w:pPr>
              <w:rPr>
                <w:i/>
                <w:iCs/>
              </w:rPr>
            </w:pPr>
            <w:r w:rsidRPr="009E6F7E">
              <w:rPr>
                <w:i/>
                <w:iCs/>
              </w:rPr>
              <w:t>Полное наименование</w:t>
            </w:r>
          </w:p>
        </w:tc>
        <w:tc>
          <w:tcPr>
            <w:tcW w:w="7418" w:type="dxa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АКЦИОНЕРНОЕ ОБЩЕСТВО "РОССЕТИ ТЮМЕНЬ"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ИНН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8602060185</w:t>
            </w:r>
          </w:p>
        </w:tc>
      </w:tr>
      <w:tr w:rsidR="009E6F7E" w:rsidRPr="009E6F7E" w:rsidTr="009E6F7E">
        <w:tc>
          <w:tcPr>
            <w:tcW w:w="12564" w:type="dxa"/>
            <w:gridSpan w:val="3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КПП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860201001</w:t>
            </w:r>
          </w:p>
        </w:tc>
      </w:tr>
      <w:tr w:rsidR="009E6F7E" w:rsidRPr="009E6F7E" w:rsidTr="009E6F7E">
        <w:trPr>
          <w:gridAfter w:val="1"/>
          <w:wAfter w:w="6" w:type="dxa"/>
        </w:trPr>
        <w:tc>
          <w:tcPr>
            <w:tcW w:w="5140" w:type="dxa"/>
            <w:shd w:val="clear" w:color="auto" w:fill="FFFFFF"/>
            <w:hideMark/>
          </w:tcPr>
          <w:p w:rsidR="009E6F7E" w:rsidRPr="009E6F7E" w:rsidRDefault="009E6F7E" w:rsidP="009E6F7E">
            <w:pPr>
              <w:rPr>
                <w:i/>
                <w:iCs/>
              </w:rPr>
            </w:pPr>
            <w:r w:rsidRPr="009E6F7E">
              <w:rPr>
                <w:i/>
                <w:iCs/>
              </w:rPr>
              <w:t>Организационно-правовая форма</w:t>
            </w:r>
          </w:p>
        </w:tc>
        <w:tc>
          <w:tcPr>
            <w:tcW w:w="74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Непубличные акционерные общества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 ОКОПФ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12267</w:t>
            </w:r>
          </w:p>
        </w:tc>
      </w:tr>
      <w:tr w:rsidR="009E6F7E" w:rsidRPr="009E6F7E" w:rsidTr="009E6F7E">
        <w:trPr>
          <w:gridAfter w:val="1"/>
          <w:wAfter w:w="6" w:type="dxa"/>
        </w:trPr>
        <w:tc>
          <w:tcPr>
            <w:tcW w:w="5140" w:type="dxa"/>
            <w:shd w:val="clear" w:color="auto" w:fill="FFFFFF"/>
            <w:hideMark/>
          </w:tcPr>
          <w:p w:rsidR="009E6F7E" w:rsidRPr="009E6F7E" w:rsidRDefault="009E6F7E" w:rsidP="009E6F7E">
            <w:pPr>
              <w:rPr>
                <w:i/>
                <w:iCs/>
              </w:rPr>
            </w:pPr>
            <w:r w:rsidRPr="009E6F7E">
              <w:rPr>
                <w:i/>
                <w:iCs/>
              </w:rPr>
              <w:t>Форма собственности</w:t>
            </w:r>
          </w:p>
        </w:tc>
        <w:tc>
          <w:tcPr>
            <w:tcW w:w="74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Частная собственность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 ОКФС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</w:t>
            </w:r>
          </w:p>
        </w:tc>
      </w:tr>
      <w:tr w:rsidR="009E6F7E" w:rsidRPr="009E6F7E" w:rsidTr="009E6F7E">
        <w:trPr>
          <w:gridAfter w:val="1"/>
          <w:wAfter w:w="6" w:type="dxa"/>
        </w:trPr>
        <w:tc>
          <w:tcPr>
            <w:tcW w:w="5140" w:type="dxa"/>
            <w:shd w:val="clear" w:color="auto" w:fill="FFFFFF"/>
            <w:hideMark/>
          </w:tcPr>
          <w:p w:rsidR="009E6F7E" w:rsidRPr="009E6F7E" w:rsidRDefault="009E6F7E" w:rsidP="009E6F7E">
            <w:pPr>
              <w:rPr>
                <w:i/>
                <w:iCs/>
              </w:rPr>
            </w:pPr>
            <w:r w:rsidRPr="009E6F7E">
              <w:rPr>
                <w:i/>
                <w:iCs/>
              </w:rPr>
              <w:t>Место нахождения, телефон, адрес электронной почты</w:t>
            </w:r>
          </w:p>
        </w:tc>
        <w:tc>
          <w:tcPr>
            <w:tcW w:w="74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 xml:space="preserve">628408, </w:t>
            </w:r>
            <w:proofErr w:type="gramStart"/>
            <w:r w:rsidRPr="009E6F7E">
              <w:t>Г..</w:t>
            </w:r>
            <w:proofErr w:type="gramEnd"/>
            <w:r w:rsidRPr="009E6F7E">
              <w:t xml:space="preserve"> СУРГУТ, УЛ. УНИВЕРСИТЕТСКАЯ, Д. 4</w:t>
            </w:r>
            <w:r w:rsidRPr="009E6F7E">
              <w:br/>
              <w:t>3462-776386</w:t>
            </w:r>
            <w:r w:rsidRPr="009E6F7E">
              <w:br/>
              <w:t>Kirilyuk-MP@te.ru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 ОКТМО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71876000</w:t>
            </w:r>
          </w:p>
        </w:tc>
      </w:tr>
      <w:tr w:rsidR="009E6F7E" w:rsidRPr="009E6F7E" w:rsidTr="009E6F7E">
        <w:trPr>
          <w:gridAfter w:val="1"/>
          <w:wAfter w:w="6" w:type="dxa"/>
        </w:trPr>
        <w:tc>
          <w:tcPr>
            <w:tcW w:w="5140" w:type="dxa"/>
            <w:shd w:val="clear" w:color="auto" w:fill="FFFFFF"/>
            <w:hideMark/>
          </w:tcPr>
          <w:p w:rsidR="009E6F7E" w:rsidRPr="009E6F7E" w:rsidRDefault="009E6F7E" w:rsidP="009E6F7E">
            <w:pPr>
              <w:rPr>
                <w:i/>
                <w:iCs/>
              </w:rPr>
            </w:pPr>
            <w:r w:rsidRPr="009E6F7E">
              <w:rPr>
                <w:i/>
                <w:iCs/>
              </w:rPr>
              <w:t>Вид документа</w:t>
            </w:r>
          </w:p>
        </w:tc>
        <w:tc>
          <w:tcPr>
            <w:tcW w:w="74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01 - Основной документ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/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/>
        </w:tc>
      </w:tr>
      <w:tr w:rsidR="009E6F7E" w:rsidRPr="009E6F7E" w:rsidTr="009E6F7E">
        <w:trPr>
          <w:gridAfter w:val="1"/>
          <w:wAfter w:w="6" w:type="dxa"/>
        </w:trPr>
        <w:tc>
          <w:tcPr>
            <w:tcW w:w="5140" w:type="dxa"/>
            <w:shd w:val="clear" w:color="auto" w:fill="FFFFFF"/>
            <w:hideMark/>
          </w:tcPr>
          <w:p w:rsidR="009E6F7E" w:rsidRPr="009E6F7E" w:rsidRDefault="009E6F7E" w:rsidP="009E6F7E">
            <w:pPr>
              <w:rPr>
                <w:i/>
                <w:iCs/>
              </w:rPr>
            </w:pPr>
            <w:r w:rsidRPr="009E6F7E">
              <w:rPr>
                <w:i/>
                <w:iCs/>
              </w:rPr>
              <w:t>Единица измерения</w:t>
            </w:r>
          </w:p>
        </w:tc>
        <w:tc>
          <w:tcPr>
            <w:tcW w:w="74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рубль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 ОКЕИ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383</w:t>
            </w:r>
          </w:p>
        </w:tc>
      </w:tr>
    </w:tbl>
    <w:p w:rsidR="009E6F7E" w:rsidRPr="009E6F7E" w:rsidRDefault="009E6F7E" w:rsidP="009E6F7E">
      <w:pPr>
        <w:rPr>
          <w:b/>
          <w:bCs/>
        </w:rPr>
      </w:pPr>
      <w:r w:rsidRPr="009E6F7E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8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7573"/>
        <w:gridCol w:w="1399"/>
        <w:gridCol w:w="2967"/>
        <w:gridCol w:w="1797"/>
        <w:gridCol w:w="1581"/>
      </w:tblGrid>
      <w:tr w:rsidR="009E6F7E" w:rsidRPr="009E6F7E" w:rsidTr="009E6F7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реконструкции ВЛ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Урьевская</w:t>
            </w:r>
            <w:proofErr w:type="spellEnd"/>
            <w:r w:rsidRPr="009E6F7E">
              <w:t xml:space="preserve"> – </w:t>
            </w:r>
            <w:proofErr w:type="spellStart"/>
            <w:r w:rsidRPr="009E6F7E">
              <w:t>Лангепас</w:t>
            </w:r>
            <w:proofErr w:type="spellEnd"/>
            <w:r w:rsidRPr="009E6F7E">
              <w:t xml:space="preserve"> – 1, 2 (перестановка опоры №2)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13 728 063,00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Оказание услуг спутниковой связи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  <w:r w:rsidRPr="009E6F7E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9 997 792,85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технической инвентаризации, выполнение кадастровых работ (оформление технических планов, технических паспортов), сопровождение процедуры кадастрового учета/учета изменений объектов недвижимости, проведение кадастровых работ с целью размещения объектов электросетевого хозяйства на земельных (лесных) участках (установление публичного сервитута), установление/внесение изменений границ охранных зон с внесением сведений в ЕГРН для нужд филиала АО "Россети Тюмень" Тюменские электрические сети (Управление, Южное ТПО, </w:t>
            </w:r>
            <w:proofErr w:type="spellStart"/>
            <w:r w:rsidRPr="009E6F7E">
              <w:t>Ишимское</w:t>
            </w:r>
            <w:proofErr w:type="spellEnd"/>
            <w:r w:rsidRPr="009E6F7E">
              <w:t xml:space="preserve"> ТПО, Тобольское ТПО).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23 779 008,00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реконструкции кабельной линии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Перевалово</w:t>
            </w:r>
            <w:proofErr w:type="spellEnd"/>
            <w:r w:rsidRPr="009E6F7E">
              <w:t xml:space="preserve"> 1,2 от ПС 110 </w:t>
            </w:r>
            <w:proofErr w:type="spellStart"/>
            <w:r w:rsidRPr="009E6F7E">
              <w:t>Горьковка</w:t>
            </w:r>
            <w:proofErr w:type="spellEnd"/>
            <w:r w:rsidRPr="009E6F7E">
              <w:t xml:space="preserve"> до РП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Перевалово</w:t>
            </w:r>
            <w:proofErr w:type="spellEnd"/>
            <w:r w:rsidRPr="009E6F7E"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396 833 699,48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влагомера трансформаторного масла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1 125 600,00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Оказание услуг по развёртыванию и настройке системы виртуализации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  <w:r w:rsidRPr="009E6F7E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33 516 000,00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серверного оборудования и серверов хранения данных по единичным расценкам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513 605 995,31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строительству ЛЭП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от шинных мостов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1(2)Т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Катесовская</w:t>
            </w:r>
            <w:proofErr w:type="spellEnd"/>
            <w:r w:rsidRPr="009E6F7E">
              <w:t xml:space="preserve"> до БКТП 10/0,4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2x1,6 MBA "</w:t>
            </w:r>
            <w:proofErr w:type="spellStart"/>
            <w:r w:rsidRPr="009E6F7E">
              <w:t>Юган</w:t>
            </w:r>
            <w:proofErr w:type="spellEnd"/>
            <w:r w:rsidRPr="009E6F7E">
              <w:t xml:space="preserve">" с установкой 2-х </w:t>
            </w:r>
            <w:proofErr w:type="spellStart"/>
            <w:r w:rsidRPr="009E6F7E">
              <w:t>реклоузеров</w:t>
            </w:r>
            <w:proofErr w:type="spellEnd"/>
            <w:r w:rsidRPr="009E6F7E">
              <w:t xml:space="preserve">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и разъединителями вблизи БКТП (новое строительство BЛ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протяженностью 1,0 км, КЛ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протяженностью 0,15 км)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48 271 030,52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капитальному ремонту ограждений (</w:t>
            </w:r>
            <w:proofErr w:type="spellStart"/>
            <w:r w:rsidRPr="009E6F7E">
              <w:t>противоподкопных</w:t>
            </w:r>
            <w:proofErr w:type="spellEnd"/>
            <w:r w:rsidRPr="009E6F7E">
              <w:t xml:space="preserve"> устройств) подстанций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3 260 081,38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Поставка светодиодного уличного экрана для нужд филиала АО "Россети Тюмень" </w:t>
            </w:r>
            <w:proofErr w:type="spellStart"/>
            <w:r w:rsidRPr="009E6F7E">
              <w:t>Нижневартовские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584 609,44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Реконструкция комплекса инженерно-технических средств охраны исполнительного аппарата АО "Россети Тюмень" (проектирование)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122</w:t>
            </w:r>
            <w:r w:rsidRPr="009E6F7E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3 013 508,18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Нижне-Тавдинского РЭС Южного ТПО филиала АО "Россети Тюмень" Тюменские электрические сети для технологического присоединения (12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реконструкции ССПД </w:t>
            </w:r>
            <w:proofErr w:type="spellStart"/>
            <w:r w:rsidRPr="009E6F7E">
              <w:t>Сорокинский</w:t>
            </w:r>
            <w:proofErr w:type="spellEnd"/>
            <w:r w:rsidRPr="009E6F7E">
              <w:t xml:space="preserve"> РЭС-ПС Татарка Тобольского ТПО с заходами на ПС </w:t>
            </w:r>
            <w:proofErr w:type="spellStart"/>
            <w:r w:rsidRPr="009E6F7E">
              <w:t>Лотовка</w:t>
            </w:r>
            <w:proofErr w:type="spellEnd"/>
            <w:r w:rsidRPr="009E6F7E">
              <w:t xml:space="preserve">, ПС </w:t>
            </w:r>
            <w:proofErr w:type="spellStart"/>
            <w:r w:rsidRPr="009E6F7E">
              <w:t>Кротово</w:t>
            </w:r>
            <w:proofErr w:type="spellEnd"/>
            <w:r w:rsidRPr="009E6F7E">
              <w:t xml:space="preserve">, ПС Н. Березовка </w:t>
            </w:r>
            <w:proofErr w:type="spellStart"/>
            <w:r w:rsidRPr="009E6F7E">
              <w:t>Ишимского</w:t>
            </w:r>
            <w:proofErr w:type="spellEnd"/>
            <w:r w:rsidRPr="009E6F7E">
              <w:t xml:space="preserve"> ТПО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434 280 000,00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(Каменский участок)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</w:t>
            </w:r>
            <w:proofErr w:type="spellStart"/>
            <w:r w:rsidRPr="009E6F7E">
              <w:t>Каскаринский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(Н-</w:t>
            </w:r>
            <w:proofErr w:type="spellStart"/>
            <w:r w:rsidRPr="009E6F7E">
              <w:t>Тарманский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(Каменский участок) филиала АО "Россети Тюмень" Тюменские электрические сети для технологического присоединения (17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(Н-</w:t>
            </w:r>
            <w:proofErr w:type="spellStart"/>
            <w:r w:rsidRPr="009E6F7E">
              <w:t>Тарманский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Южный РЭС (</w:t>
            </w:r>
            <w:proofErr w:type="spellStart"/>
            <w:r w:rsidRPr="009E6F7E">
              <w:t>Переваловский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филиала АО "Россети Тюмень" Тюменские электрические сети для технологического присоединения заявителей свыше 150 кВт (12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(с установкой </w:t>
            </w:r>
            <w:proofErr w:type="spellStart"/>
            <w:r w:rsidRPr="009E6F7E">
              <w:t>реклоузеров</w:t>
            </w:r>
            <w:proofErr w:type="spellEnd"/>
            <w:r w:rsidRPr="009E6F7E">
              <w:t>) филиала АО "Россети Тюмень" Тюменские электрические сети для технологического присоединения заявителей свыше 150 кВт (2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121</w:t>
            </w:r>
            <w:r w:rsidRPr="009E6F7E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измерительных приборов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4 275 600,00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Обучение победителей конкурса "Лидеры энергетики" по программе профессиональной переподготовки "Стратегический менеджмент и цифровая трансформация бизнеса"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Оказание услуг по полному техническому освидетельствованию стеллажей на объектах филиала АО "Россети Тюмень" </w:t>
            </w:r>
            <w:proofErr w:type="spellStart"/>
            <w:r w:rsidRPr="009E6F7E">
              <w:t>Урайские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121</w:t>
            </w:r>
            <w:r w:rsidRPr="009E6F7E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Нижне-Тавдинского РЭС Южного ТПО филиала АО "Россети Тюмень" Тюменские электрические сети для технологического присоединения (11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Оказание услуг грузовым транспортом и спецтехникой в 2024-2025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121</w:t>
            </w:r>
            <w:r w:rsidRPr="009E6F7E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11 400 100,00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ремонту устройств РЗА подстанций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5 014 343,89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ремонта и восстановления блока управления генератора ударных импульсов передвижной электротехнической лаборатории "</w:t>
            </w:r>
            <w:proofErr w:type="spellStart"/>
            <w:r w:rsidRPr="009E6F7E">
              <w:t>Titron</w:t>
            </w:r>
            <w:proofErr w:type="spellEnd"/>
            <w:r w:rsidRPr="009E6F7E">
              <w:t xml:space="preserve">" </w:t>
            </w:r>
            <w:r w:rsidRPr="009E6F7E">
              <w:lastRenderedPageBreak/>
              <w:t xml:space="preserve">компании </w:t>
            </w:r>
            <w:proofErr w:type="spellStart"/>
            <w:r w:rsidRPr="009E6F7E">
              <w:t>Baur</w:t>
            </w:r>
            <w:proofErr w:type="spellEnd"/>
            <w:r w:rsidRPr="009E6F7E">
              <w:t>, СИЗП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3 226 575,19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приборов учета электроэнергии и иного оборудования, которые необходимы для обеспечения коммерческого учета электрической энергии в рамках исполнения требований, введенных ФЗ №522-ФЗ от 27.12.2018,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121</w:t>
            </w:r>
            <w:r w:rsidRPr="009E6F7E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813 664,00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Оказание услуг на проведение государственной экспертизы проектной документации и результатов инженерных изысканий в форме экспертного сопровождения по объекту: "Реконструкция ВЛ 220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Надым-Салехард – 1,2 (комплекс поддерживающих мероприятий)" для нужд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885 434,70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Оказание услуг по изготовлению табличек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878 624,66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зданий и сооружений РЭС и ИЛК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11 382 032,08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зданий и сооружений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12 209 140,91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Червишевский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35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Старотобольский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Южный РЭС (</w:t>
            </w:r>
            <w:proofErr w:type="spellStart"/>
            <w:r w:rsidRPr="009E6F7E">
              <w:t>Богандинский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Богандинский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Червишевский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Северный РЭС (Каменский участок) филиала АО "Россети Тюмень" Тюменские электрические сети для технологического присоединения (16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Старотобольский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Аренда земельного участка под эксплуатацию объекта: "Коммунальное обслуживание Ханты- Мансийский автономный округ-Югра, Ханты-Мансийский район, п. Сибирский, ул. Центральная, б/н". Объект: электросетевой комплекс ПС 110/35/10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Выкатная</w:t>
            </w:r>
            <w:proofErr w:type="spellEnd"/>
            <w:r w:rsidRPr="009E6F7E">
              <w:t xml:space="preserve"> с линией </w:t>
            </w:r>
            <w:r w:rsidRPr="009E6F7E">
              <w:lastRenderedPageBreak/>
              <w:t xml:space="preserve">электропередачи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,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3 222 312,52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кабельных каналов на ПС Средний Балык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2 762 131,48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капитальному ремонту помещений производственно-административного корпуса ЛРЭС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425 000,00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объекта "ЛЭП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от опоры №9 ВЛ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Ямал - ТП-3 до вновь сооружаемой КТП 10/0,4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160 </w:t>
            </w:r>
            <w:proofErr w:type="spellStart"/>
            <w:r w:rsidRPr="009E6F7E">
              <w:t>кВА</w:t>
            </w:r>
            <w:proofErr w:type="spellEnd"/>
            <w:r w:rsidRPr="009E6F7E">
              <w:t xml:space="preserve"> для подключения </w:t>
            </w:r>
            <w:proofErr w:type="spellStart"/>
            <w:r w:rsidRPr="009E6F7E">
              <w:t>энергопринимающих</w:t>
            </w:r>
            <w:proofErr w:type="spellEnd"/>
            <w:r w:rsidRPr="009E6F7E">
              <w:t xml:space="preserve"> устройств ООО "ЛУКОЙЛ - </w:t>
            </w:r>
            <w:proofErr w:type="spellStart"/>
            <w:r w:rsidRPr="009E6F7E">
              <w:t>Уралнефтепродукт</w:t>
            </w:r>
            <w:proofErr w:type="spellEnd"/>
            <w:r w:rsidRPr="009E6F7E">
              <w:t xml:space="preserve">" (новое строительство ВЛ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протяженностью 0,015 км, КЛ 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протяженностью 0,315 км, КТП 10/0,4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160 </w:t>
            </w:r>
            <w:proofErr w:type="spellStart"/>
            <w:r w:rsidRPr="009E6F7E">
              <w:t>кВА</w:t>
            </w:r>
            <w:proofErr w:type="spellEnd"/>
            <w:r w:rsidRPr="009E6F7E">
              <w:t xml:space="preserve"> - 1 шт.)" для нужд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7 518 490,75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реконструкции РРЛС филиала Ноябрьские ЭС, на участках Янга-</w:t>
            </w:r>
            <w:proofErr w:type="spellStart"/>
            <w:r w:rsidRPr="009E6F7E">
              <w:t>Яха</w:t>
            </w:r>
            <w:proofErr w:type="spellEnd"/>
            <w:r w:rsidRPr="009E6F7E">
              <w:t xml:space="preserve"> - РПБ НЭС; РПБ НЭС – Западно-Ноябрьская – Трудовая - ДП МРЭС (замена устаревшего оборудования РРЛС "МиниЛинк-13;15")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294 684 000,00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47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Переваловский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(Каменский участок) филиала АО "Россети Тюмень" Тюменские электрические сети для технологического присоединения (20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Аренда муниципального (электросетевого) имущества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602 480,00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производственных зданий и сооружений ПТПП филиала АО "Россети Тюмень" </w:t>
            </w:r>
            <w:proofErr w:type="spellStart"/>
            <w:r w:rsidRPr="009E6F7E">
              <w:t>Нижневартовские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19 660 906,57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производственных зданий и сооружений </w:t>
            </w:r>
            <w:proofErr w:type="spellStart"/>
            <w:r w:rsidRPr="009E6F7E">
              <w:t>Мегионского</w:t>
            </w:r>
            <w:proofErr w:type="spellEnd"/>
            <w:r w:rsidRPr="009E6F7E">
              <w:t xml:space="preserve"> РЭС, </w:t>
            </w:r>
            <w:proofErr w:type="spellStart"/>
            <w:r w:rsidRPr="009E6F7E">
              <w:t>Варьеганского</w:t>
            </w:r>
            <w:proofErr w:type="spellEnd"/>
            <w:r w:rsidRPr="009E6F7E">
              <w:t xml:space="preserve"> РЭС филиала АО "Россети Тюмень" </w:t>
            </w:r>
            <w:proofErr w:type="spellStart"/>
            <w:r w:rsidRPr="009E6F7E">
              <w:t>Нижневартовские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19 117 171,74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здания Цеха по ремонту высоковольтного оборудования филиала АО "Россети Тюмень" </w:t>
            </w:r>
            <w:proofErr w:type="spellStart"/>
            <w:r w:rsidRPr="009E6F7E">
              <w:t>Нижневартовские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21 247 373,58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54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топлива для нужд котельной (нефть)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16 629 053,76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проектно-изыскательских работ по реконструкции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Абатск</w:t>
            </w:r>
            <w:proofErr w:type="spellEnd"/>
            <w:r w:rsidRPr="009E6F7E">
              <w:t xml:space="preserve">,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Каратаевка</w:t>
            </w:r>
            <w:proofErr w:type="spellEnd"/>
            <w:r w:rsidRPr="009E6F7E">
              <w:t xml:space="preserve">,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Ченчерь</w:t>
            </w:r>
            <w:proofErr w:type="spellEnd"/>
            <w:r w:rsidRPr="009E6F7E">
              <w:t xml:space="preserve">, ПС 35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Пеганово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Ишимского</w:t>
            </w:r>
            <w:proofErr w:type="spellEnd"/>
            <w:r w:rsidRPr="009E6F7E">
              <w:t xml:space="preserve"> ТПО филиала АО "Россети Тюмень" Тюменские электрические сети (замена наружного ограждения по программе "Антитеррор" протяженностью 662,5 м).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  <w:r w:rsidRPr="009E6F7E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1 710 434,83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изготовлению интегрированного Годового отчёта АО "Россети Тюмень" за 2024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3 087 701,15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ремонту устройств РЗА подстанций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5 665 071,35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кабельно-проводниковой продукции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1 811 203,20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Оказание услуг по проведению технического освидетельствования и паспортизации стеллажей филиала АО "Россети Тюмень" Когалымские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  <w:r w:rsidRPr="009E6F7E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1 248 000,00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аварийно-восстановительных работ на ВЛ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Тюменская ТЭЦ1-Моторный завод 1,2 цепь Управления филиала АО «Россети Тюмень»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1 019 080,82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Заключение рамочных соглашений на выполнение проектно-изыскательских работ по строительству/реконструкции объектов электросетевого хозяйства </w:t>
            </w:r>
            <w:r w:rsidRPr="009E6F7E">
              <w:lastRenderedPageBreak/>
              <w:t>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Поставка печатно-копировального множительного оборудования по единичным расценкам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39 290 189,98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опашке периметров подстанций филиала АО "Россети Тюмень" </w:t>
            </w:r>
            <w:proofErr w:type="spellStart"/>
            <w:r w:rsidRPr="009E6F7E">
              <w:t>Нижневартовские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1 333 333,20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68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Возмещение расходов по оперативно-технологическому управлению, техническому обслуживанию и ремонту Объектов общедолевой собственности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5 814 986,02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огнезащитной обработке кабелей подстанций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2 899 998,76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технической инвентаризации, выполнение кадастровых работ (оформление технических планов, технических паспортов), сопровождение процедуры кадастрового учета/учета изменений объектов недвижимости, проведение кадастровых работ с целью эксплуатации объектов электросетевого хозяйства на земельных (лесных) участках (установление публичного сервитута), установление/внесение изменений границ охранных зон с внесением сведений в ЕГРН для нужд филиала АО "Россети Тюмень" Тюменские электрические сети (Управление).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1 687 956,52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капитальному ремонту кабельных линий 0,4-35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, </w:t>
            </w:r>
            <w:proofErr w:type="spellStart"/>
            <w:r w:rsidRPr="009E6F7E">
              <w:t>периметрального</w:t>
            </w:r>
            <w:proofErr w:type="spellEnd"/>
            <w:r w:rsidRPr="009E6F7E">
              <w:t xml:space="preserve"> контура заземления и сооружений на объектах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11 702 640,00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огнезащитной обработке кабельных линий на объектах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1 122 436,22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ремонтам силовых трансформаторов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на объектах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10 404 560,53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Проведение проверки сметной документации на соответствие действующим нормативам в области сметного нормирования и ценообразования по </w:t>
            </w:r>
            <w:r w:rsidRPr="009E6F7E">
              <w:lastRenderedPageBreak/>
              <w:t xml:space="preserve">объекту: "Реконструкция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Утяшево</w:t>
            </w:r>
            <w:proofErr w:type="spellEnd"/>
            <w:r w:rsidRPr="009E6F7E">
              <w:t>"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1 573 465,30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ремонту дуговой защиты типа "ОВОД-М" для нужд филиала АО "Россети Тюмень" </w:t>
            </w:r>
            <w:proofErr w:type="spellStart"/>
            <w:r w:rsidRPr="009E6F7E"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769 216,67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строительству ВОЛС ПС Таврическая- ПС Роса с заходами на ПС Фотон, ПС </w:t>
            </w:r>
            <w:proofErr w:type="spellStart"/>
            <w:r w:rsidRPr="009E6F7E">
              <w:t>Нонг-Ёганская</w:t>
            </w:r>
            <w:proofErr w:type="spellEnd"/>
            <w:r w:rsidRPr="009E6F7E">
              <w:t xml:space="preserve"> протяженность 155,03 км филиала АО "Россети Тюмень" Когалымские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378 567 282,00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Приобретение прав на использование программного обеспечения, поставку установочного комплекта средства защиты информации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3 388 000,00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проектно-изыскательских работ по реконструкции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Дубынка</w:t>
            </w:r>
            <w:proofErr w:type="spellEnd"/>
            <w:r w:rsidRPr="009E6F7E">
              <w:t xml:space="preserve">,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Ильинка, ПС 35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</w:t>
            </w:r>
            <w:proofErr w:type="spellStart"/>
            <w:r w:rsidRPr="009E6F7E">
              <w:t>Копотилово</w:t>
            </w:r>
            <w:proofErr w:type="spellEnd"/>
            <w:r w:rsidRPr="009E6F7E">
              <w:t xml:space="preserve">, ПС 110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Челюскинцы </w:t>
            </w:r>
            <w:proofErr w:type="spellStart"/>
            <w:r w:rsidRPr="009E6F7E">
              <w:t>Ишимского</w:t>
            </w:r>
            <w:proofErr w:type="spellEnd"/>
            <w:r w:rsidRPr="009E6F7E">
              <w:t xml:space="preserve"> ТПО филиала АО "Россети Тюмень" Тюменские электрические сети (замена наружного ограждения).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1 442 771,81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Поставка устройств регулирования напряжения в распределительных сетях 0,4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28 585 096,27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Поставка комплектующих и запасных частей для компьютерной техники для нужд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310 404,00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Поставка </w:t>
            </w:r>
            <w:proofErr w:type="spellStart"/>
            <w:r w:rsidRPr="009E6F7E">
              <w:t>кабельно</w:t>
            </w:r>
            <w:proofErr w:type="spellEnd"/>
            <w:r w:rsidRPr="009E6F7E">
              <w:t xml:space="preserve"> проводниковой продукции для нужд филиала АО "Россети Тюмень" </w:t>
            </w:r>
            <w:proofErr w:type="spellStart"/>
            <w:r w:rsidRPr="009E6F7E">
              <w:t>Нижневартовские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574 794,00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82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работ по капитальному ремонту нежилого здания (Главного корпуса)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131</w:t>
            </w:r>
            <w:r w:rsidRPr="009E6F7E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1 300 808,00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Поставка сорбентов и сорбирующих изделий для нужд филиала АО "Россети Тюмень" </w:t>
            </w:r>
            <w:proofErr w:type="spellStart"/>
            <w:r w:rsidRPr="009E6F7E">
              <w:t>Урайские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460 307,40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Поставка строительных, отделочных материалов и изделий для нужд филиала АО "Россети Тюмень" </w:t>
            </w:r>
            <w:proofErr w:type="spellStart"/>
            <w:r w:rsidRPr="009E6F7E">
              <w:t>Нефтеюганские</w:t>
            </w:r>
            <w:proofErr w:type="spellEnd"/>
            <w:r w:rsidRPr="009E6F7E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520 979,00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работ по техническому перевооружению ПС 110/35/10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"Уральская", ПС 110/35/6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"Слава" (реконструкция ограждения по программе "Антитеррор")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18 467 529,40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Червишевский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(21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Старотобольский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(21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(Н-</w:t>
            </w:r>
            <w:proofErr w:type="spellStart"/>
            <w:r w:rsidRPr="009E6F7E">
              <w:t>Тарманский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(21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89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Северного РЭС (Каменский участок) филиала АО "Россети Тюмень" Тюменские электрические сети для технологического присоединения (21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Южного РЭС (</w:t>
            </w:r>
            <w:proofErr w:type="spellStart"/>
            <w:r w:rsidRPr="009E6F7E">
              <w:t>Червишевский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(20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Южный РЭС (</w:t>
            </w:r>
            <w:proofErr w:type="spellStart"/>
            <w:r w:rsidRPr="009E6F7E">
              <w:t>Старотобольский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(20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Выполнение комплекса работ по строительству РС 0,4-10 </w:t>
            </w:r>
            <w:proofErr w:type="spellStart"/>
            <w:r w:rsidRPr="009E6F7E">
              <w:t>кВ</w:t>
            </w:r>
            <w:proofErr w:type="spellEnd"/>
            <w:r w:rsidRPr="009E6F7E">
              <w:t xml:space="preserve"> Южный РЭС (</w:t>
            </w:r>
            <w:proofErr w:type="spellStart"/>
            <w:r w:rsidRPr="009E6F7E">
              <w:t>Богандинский</w:t>
            </w:r>
            <w:proofErr w:type="spellEnd"/>
            <w:r w:rsidRPr="009E6F7E">
              <w:t xml:space="preserve"> участок) филиала АО "Россети Тюмень" Тюменские электрические сети для технологического присоединения (18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  <w:r w:rsidRPr="009E6F7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Оказание </w:t>
            </w:r>
            <w:proofErr w:type="spellStart"/>
            <w:r w:rsidRPr="009E6F7E">
              <w:t>Еvent</w:t>
            </w:r>
            <w:proofErr w:type="spellEnd"/>
            <w:r w:rsidRPr="009E6F7E">
              <w:t>-услуг по организации и проведению соревнований оперативного персонала филиалов АО "Россети Тюмень" в 2024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121</w:t>
            </w:r>
            <w:r w:rsidRPr="009E6F7E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1 065 405,50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Выполнение проектных и изыскательских работ по реконструкции Районной производственной базы №1 филиала АО "Россети Тюмень" Тюменские электрические сети (установка АРМ персонала комплекса систем безопасности - 3 шт., камер охранного (технологического) видеонаблюдения - 43 шт.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58602060185240007510000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2 208 900,00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96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E6F7E">
              <w:t>неразмещении</w:t>
            </w:r>
            <w:proofErr w:type="spellEnd"/>
            <w:r w:rsidRPr="009E6F7E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21 073 178,54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244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</w:t>
            </w:r>
          </w:p>
        </w:tc>
      </w:tr>
      <w:tr w:rsidR="009E6F7E" w:rsidRPr="009E6F7E" w:rsidTr="009E6F7E">
        <w:tc>
          <w:tcPr>
            <w:tcW w:w="12433" w:type="dxa"/>
            <w:gridSpan w:val="4"/>
            <w:shd w:val="clear" w:color="auto" w:fill="FFFFFF"/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3 868 595 554,46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338</w:t>
            </w:r>
          </w:p>
        </w:tc>
      </w:tr>
      <w:tr w:rsidR="009E6F7E" w:rsidRPr="009E6F7E" w:rsidTr="009E6F7E">
        <w:tc>
          <w:tcPr>
            <w:tcW w:w="15808" w:type="dxa"/>
            <w:gridSpan w:val="6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из них:</w:t>
            </w:r>
          </w:p>
        </w:tc>
      </w:tr>
      <w:tr w:rsidR="009E6F7E" w:rsidRPr="009E6F7E" w:rsidTr="009E6F7E"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11941" w:type="dxa"/>
            <w:gridSpan w:val="3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0</w:t>
            </w:r>
          </w:p>
        </w:tc>
      </w:tr>
      <w:tr w:rsidR="009E6F7E" w:rsidRPr="009E6F7E" w:rsidTr="009E6F7E"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11941" w:type="dxa"/>
            <w:gridSpan w:val="3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E6F7E">
              <w:t>неразмещении</w:t>
            </w:r>
            <w:proofErr w:type="spellEnd"/>
            <w:r w:rsidRPr="009E6F7E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21 073 178,54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244</w:t>
            </w:r>
          </w:p>
        </w:tc>
      </w:tr>
      <w:tr w:rsidR="009E6F7E" w:rsidRPr="009E6F7E" w:rsidTr="009E6F7E"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11941" w:type="dxa"/>
            <w:gridSpan w:val="3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30 746 813,12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8</w:t>
            </w:r>
          </w:p>
        </w:tc>
      </w:tr>
      <w:tr w:rsidR="009E6F7E" w:rsidRPr="009E6F7E" w:rsidTr="009E6F7E"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/>
        </w:tc>
        <w:tc>
          <w:tcPr>
            <w:tcW w:w="11941" w:type="dxa"/>
            <w:gridSpan w:val="3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1 159 455 621,73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F7E" w:rsidRPr="009E6F7E" w:rsidRDefault="009E6F7E" w:rsidP="009E6F7E">
            <w:r w:rsidRPr="009E6F7E">
              <w:t>45</w:t>
            </w:r>
          </w:p>
        </w:tc>
      </w:tr>
    </w:tbl>
    <w:p w:rsidR="009E6F7E" w:rsidRPr="009E6F7E" w:rsidRDefault="009E6F7E" w:rsidP="009E6F7E">
      <w:pPr>
        <w:rPr>
          <w:b/>
          <w:bCs/>
        </w:rPr>
      </w:pPr>
      <w:r w:rsidRPr="009E6F7E">
        <w:rPr>
          <w:b/>
          <w:bCs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199"/>
        <w:gridCol w:w="3825"/>
        <w:gridCol w:w="2121"/>
        <w:gridCol w:w="2978"/>
        <w:gridCol w:w="1778"/>
        <w:gridCol w:w="2078"/>
      </w:tblGrid>
      <w:tr w:rsidR="009E6F7E" w:rsidRPr="009E6F7E" w:rsidTr="009E6F7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Pr>
              <w:rPr>
                <w:b/>
                <w:bCs/>
              </w:rPr>
            </w:pPr>
            <w:r w:rsidRPr="009E6F7E">
              <w:rPr>
                <w:b/>
                <w:bCs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08.12.12.140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13.20.44.120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Марля медицинская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13.20.46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Ткани из стекловолокна (включая</w:t>
            </w:r>
            <w:bookmarkStart w:id="0" w:name="_GoBack"/>
            <w:bookmarkEnd w:id="0"/>
            <w:r w:rsidRPr="009E6F7E">
              <w:t xml:space="preserve"> узкие ткани)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13.94.1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Канаты, веревки, шпагат и сети, кроме отходов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58602060185240003840000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178 090,70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178 090,70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13.95.10.111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Материалы нетканые из текстильных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13.95.10.112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Материалы нетканые из химических нитей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13.96.17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Ткани узкие; ткани узкие с основной без утка с клеевым соединением </w:t>
            </w:r>
            <w:r w:rsidRPr="009E6F7E">
              <w:lastRenderedPageBreak/>
              <w:t>(клеящие ленты); материалы для отделки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13.96.17.131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Тесьма плетеная и шнуры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14.19.32.130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Кожа дубленая и выделанная; меха выделанные и 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15.20.11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9E6F7E">
              <w:t>подноском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15.20.13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9E6F7E">
              <w:t>подноском</w:t>
            </w:r>
            <w:proofErr w:type="spellEnd"/>
            <w:r w:rsidRPr="009E6F7E">
              <w:t xml:space="preserve"> и различной специальной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58602060185240006390000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5 067,90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5 067,90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20.59.11.110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Фотопластинки и фотопленки светочувствительные, неэкспонированные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20.59.56.150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Катализаторы,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22.19.60.111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Перчатки хирургические резиновые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22.19.60.112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Перчатки резиновые 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22.19.60.113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Перчатки хирургические из каучукового латекса стерильные одноразовые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22.19.60.119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Перчатки резиновые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23.91.11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</w:t>
            </w:r>
            <w:r w:rsidRPr="009E6F7E">
              <w:lastRenderedPageBreak/>
              <w:t>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25.21.12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25.29.11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25.29.12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25.40.12.410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25.40.13.190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25.73.30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25.73.40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25.73.60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25.99.26.000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Винты гребные судовые, колеса гребные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Компоненты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26.11.22.100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Приборы полупроводниковые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26.11.22.120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Элементы фотогальванические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28.1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26.11.22.200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Светодиоды, светодиодные модули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26.11.30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26.12.10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26.12.30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9E6F7E">
              <w:lastRenderedPageBreak/>
              <w:t>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26.20.17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26.20.3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Аппаратура коммуникационная передающая с приемными устройствами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26.30.11.150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26.30.11.190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Аппаратура коммуникационная передающая с приемными </w:t>
            </w:r>
            <w:r w:rsidRPr="009E6F7E">
              <w:lastRenderedPageBreak/>
              <w:t>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Антенны и антенные отражатели всех видов и их части; части передающей </w:t>
            </w:r>
            <w:r w:rsidRPr="009E6F7E">
              <w:lastRenderedPageBreak/>
              <w:t>радио- и телевизионной аппаратуры и телевизионных камер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26.30.6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Техника бытовая электронная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26.40.20.122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26.40.31.190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26.40.33.110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Видеокамеры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56.2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26.40.33.190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Аппаратура записи и воспроизведения изображения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26.40.41.000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Микрофоны и подставки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26.40.42.110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Громкоговорители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26.40.43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26.40.51.000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Части и принадлежности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26.51.2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26.51.4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58602060185240005900000</w:t>
            </w:r>
            <w:r w:rsidRPr="009E6F7E">
              <w:br/>
              <w:t>58602060185240004810000</w:t>
            </w:r>
            <w:r w:rsidRPr="009E6F7E">
              <w:br/>
              <w:t>58602060185230011960000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1 727 096,40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1 701 162,00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26.51.5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Приборы для контроля прочих физических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26.51.6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26.51.63.130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26.51.70.190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26.60.11.111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26.60.11.112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рентгеноскопические (</w:t>
            </w:r>
            <w:proofErr w:type="spellStart"/>
            <w:r w:rsidRPr="009E6F7E">
              <w:t>флуороскопические</w:t>
            </w:r>
            <w:proofErr w:type="spellEnd"/>
            <w:r w:rsidRPr="009E6F7E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26.60.11.113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26.60.11.129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26.60.12.111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26.60.12.119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26.60.12.129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26.60.12.132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26.60.13.190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для электротерапии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Приборы оптические и фотографическое оборудование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26.80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Носители данных магнитные и 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27.11.4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27.11.1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27.11.2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Электродвигатели переменного и постоянного тока универсальные мощностью более 37,5 Вт; электродвигатели переменного тока </w:t>
            </w:r>
            <w:r w:rsidRPr="009E6F7E">
              <w:lastRenderedPageBreak/>
              <w:t>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27.11.3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27.12.1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9E6F7E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27.12.2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9E6F7E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27.12.31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9E6F7E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27.12.32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Панели и прочие комплекты электрической аппаратуры </w:t>
            </w:r>
            <w:r w:rsidRPr="009E6F7E">
              <w:lastRenderedPageBreak/>
              <w:t xml:space="preserve">коммутации или защиты на напряжение более 1 </w:t>
            </w:r>
            <w:proofErr w:type="spellStart"/>
            <w:r w:rsidRPr="009E6F7E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27.20.21.000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Аккумуляторы свинцовые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58602060185240000440000</w:t>
            </w:r>
            <w:r w:rsidRPr="009E6F7E">
              <w:br/>
              <w:t>58602060185240001780000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805 436,89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805 436,89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27.20.22.000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27.20.23.130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Батареи аккумуляторные литий-ионные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27.31.11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27.31.12.120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электрическое осветительное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27.40.39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27.51.13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стиральные бытовые и машины для сушки одежды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27.51.28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электрическое прочее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58602060185230008030000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13 280,15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13 280,15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27.90.31.110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27.90.32.110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28.11.13.120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Дизели судовые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28.13.24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Компрессоры воздушные передвижные на колесных шасси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28.13.25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Турбокомпрессоры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58602060185230010920000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38 933,38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38 933,38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28.13.26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Компрессоры поршневые объемные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28.13.28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Компрессоры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28.13.31.110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Арматура регулирующая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28.14.11.130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Арматура обратная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28.14.11.140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Арматура предохранительная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28.14.11.160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Арматура распределительно-смесительная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28.14.11.170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Арматура отключающая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28.14.13.110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Клапаны запорные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28.14.13.120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Задвижки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28.14.13.131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(шаровые, конусные и цилиндрические)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28.14.13.132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Затворы дисковые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28.14.13.170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28.21.13.111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28.21.13.119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28.22.11.112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125.3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28.22.14.125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28.22.14.126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28.22.14.151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28.22.14.159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28.22.15.110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28.22.15.120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28.22.16.110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Лифты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28.22.18.261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28.22.18.269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28.22.18.390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28.24.1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28.25.13.111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28.25.13.116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Холодильные, морозильные камеры медицинские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28.25.13.112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</w:t>
            </w:r>
            <w:r w:rsidRPr="009E6F7E">
              <w:lastRenderedPageBreak/>
              <w:t>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58602060185230013140000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16 980,00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13 920,00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и установки для фильтрования или очистки воздуха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58602060185230013140000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16 980,00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13 920,00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28.25.14.120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газоочистное и пылеулавливающее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28.29.12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28.29.50.000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28.29.60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28.41.1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28.41.2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28.41.3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28.41.4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28.49.1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28.49.2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28.92.12.130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трамбовочные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28.92.24.120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Катки дорожные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28.92.25.000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28.92.26.110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Экскаваторы самоходные одноковшовые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28.92.27.120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Погрузчики одноковшовые самоходные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28.92.27.190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самоходные для добычи полезных ископаемых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28.92.29.000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28.92.30.160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28.92.30.190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28.92.40.120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28.92.61.110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28.92.62.000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28.93.15.110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28.93.15.120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28.93.17.110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28.93.17.120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28.93.2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28.96.10.122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28.96.10.123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Аддитивные установки струйного нанесения связующего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28.99.31.120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29.10.51.000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снегоходные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29.10.52.130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roofErr w:type="spellStart"/>
            <w:r w:rsidRPr="009E6F7E">
              <w:t>Квадроциклы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29.10.59.180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29.10.59.230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29.10.59.240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29.10.59.250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29.10.59.270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29.10.59.310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29.10.59.280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29.10.59.320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29.10.59.390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29.20.23.110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9E6F7E">
              <w:t>квадрициклам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29.20.23.120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29.20.23.130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29.20.23.190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209.3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30.11.23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30.11.24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30.11.33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Земснаряды, плавучие маяки, плавучие краны,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209.9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30.11.50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209.10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Суда прогулочные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Вагоны железнодорожные или трамвайные пассажирские </w:t>
            </w:r>
            <w:proofErr w:type="spellStart"/>
            <w:r w:rsidRPr="009E6F7E">
              <w:t>немоторные</w:t>
            </w:r>
            <w:proofErr w:type="spellEnd"/>
            <w:r w:rsidRPr="009E6F7E">
              <w:t xml:space="preserve">; вагоны багажные и </w:t>
            </w:r>
            <w:r w:rsidRPr="009E6F7E">
              <w:lastRenderedPageBreak/>
              <w:t>прочие вагоны специального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30.20.33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30.20.40.110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30.20.40.120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30.20.40.130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30.20.40.140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31.01.11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металлическая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31.01.12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деревянная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31.02.10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31.03.1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31.09.11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31.09.12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31.09.13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31.09.14.110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Мебель из пластмассовых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Фортепьяно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32.20.11.130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32.20.12.111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Скрипки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32.20.12.112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32.20.12.113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Виолончели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233.7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32.20.12.114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Контрабасы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32.20.12.124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32.20.12.126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proofErr w:type="spellStart"/>
            <w:r w:rsidRPr="009E6F7E">
              <w:t>Аккардионы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32.20.13.132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32.20.13.133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Трубы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Теноры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Баритоны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 xml:space="preserve">Басы (включая тубы, геликоны, </w:t>
            </w:r>
            <w:proofErr w:type="spellStart"/>
            <w:r w:rsidRPr="009E6F7E">
              <w:t>сузофоны</w:t>
            </w:r>
            <w:proofErr w:type="spellEnd"/>
            <w:r w:rsidRPr="009E6F7E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Валторны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235.11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32.20.13.168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Тромбоны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32.20.13.173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32.20.13.174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32.20.13.175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32.20.13.176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32.20.13.177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235.18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32.20.15.110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32.30.11.110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32.30.11.120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32.30.11.131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32.30.12.110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32.30.14.110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32.30.15.117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32.50.13.190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32.50.12.000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Стерилизаторы воздушные; Стерилизаторы паровые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32.50.21.160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32.50.21.121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lastRenderedPageBreak/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32.50.21.121</w:t>
            </w:r>
            <w:r w:rsidRPr="009E6F7E">
              <w:br/>
              <w:t>32.50.21.122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Аппараты искусственной вентиляции легких;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32.99.11.140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  <w:tr w:rsidR="009E6F7E" w:rsidRPr="009E6F7E" w:rsidTr="009E6F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42.99.12.110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F7E" w:rsidRPr="009E6F7E" w:rsidRDefault="009E6F7E" w:rsidP="009E6F7E">
            <w:r w:rsidRPr="009E6F7E">
              <w:t>0,00</w:t>
            </w:r>
          </w:p>
        </w:tc>
      </w:tr>
    </w:tbl>
    <w:p w:rsidR="003B2AFE" w:rsidRDefault="003B2AFE"/>
    <w:sectPr w:rsidR="003B2AFE" w:rsidSect="009E6F7E">
      <w:pgSz w:w="16838" w:h="11906" w:orient="landscape"/>
      <w:pgMar w:top="42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8"/>
    <w:rsid w:val="003B2AFE"/>
    <w:rsid w:val="009E6F7E"/>
    <w:rsid w:val="00A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5891B-0E08-46A9-A5FA-11F23D5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E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9E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7464</Words>
  <Characters>42550</Characters>
  <Application>Microsoft Office Word</Application>
  <DocSecurity>0</DocSecurity>
  <Lines>354</Lines>
  <Paragraphs>99</Paragraphs>
  <ScaleCrop>false</ScaleCrop>
  <Company/>
  <LinksUpToDate>false</LinksUpToDate>
  <CharactersWithSpaces>49915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2025-03-21T06:59:00Z</dcterms:created>
  <dcterms:modified xsi:type="dcterms:W3CDTF">2025-03-21T07:03:00Z</dcterms:modified>
</cp:coreProperties>
</file>